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aura7ymxqv42" w:id="0"/>
      <w:bookmarkEnd w:id="0"/>
      <w:r w:rsidDel="00000000" w:rsidR="00000000" w:rsidRPr="00000000">
        <w:rPr>
          <w:rtl w:val="0"/>
        </w:rPr>
        <w:t xml:space="preserve">TAMBAHAN PROMPT AI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SEO Audit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Bertindak sebagai SEO consultant. Audit website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{DOMAIN}</w:t>
      </w:r>
      <w:r w:rsidDel="00000000" w:rsidR="00000000" w:rsidRPr="00000000">
        <w:rPr>
          <w:sz w:val="20"/>
          <w:szCs w:val="20"/>
          <w:rtl w:val="0"/>
        </w:rPr>
        <w:t xml:space="preserve"> dan temukan masalah utama seputar technical SEO, content gap, on-page optimization, backlink, dan UX. Setelah itu, beri prioritas pada perbaikan dan peluang paling berdampak.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 TASM (Total Addressable Search Market)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Bantu saya mendefinisikan Total Addressable Search Market untuk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{PRODUCT/SERVICE/DOMAIN}</w:t>
      </w:r>
      <w:r w:rsidDel="00000000" w:rsidR="00000000" w:rsidRPr="00000000">
        <w:rPr>
          <w:sz w:val="20"/>
          <w:szCs w:val="20"/>
          <w:rtl w:val="0"/>
        </w:rPr>
        <w:t xml:space="preserve">. Kelompokkan keyword ke dalam TOFU / MOFU / BOFU cluster. Sertakan juga intent, jenis konten yang cocok, dan estimasi potensinya.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3. Search Intent Reverse Engineering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Untuk keyword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‘{KEYWORD}’</w:t>
      </w:r>
      <w:r w:rsidDel="00000000" w:rsidR="00000000" w:rsidRPr="00000000">
        <w:rPr>
          <w:sz w:val="20"/>
          <w:szCs w:val="20"/>
          <w:rtl w:val="0"/>
        </w:rPr>
        <w:t xml:space="preserve">, analisis search intent-nya. Pecah jadi primary dan secondary user goals. Lalu, rekomendasikan format konten, struktur halaman, dan CTA strategy terbaik.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4. Programmatic SEO Template Generator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Buat template artikel SEO reusable untuk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‘{KEYWORD FRAMEWORK}’</w:t>
      </w:r>
      <w:r w:rsidDel="00000000" w:rsidR="00000000" w:rsidRPr="00000000">
        <w:rPr>
          <w:sz w:val="20"/>
          <w:szCs w:val="20"/>
          <w:rtl w:val="0"/>
        </w:rPr>
        <w:t xml:space="preserve">, dirancang khusus buat programmatic content generation. Sertakan intro, modular blocks (tabel, FAQ, list), dan saran internal + external link yang relevan.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5. Entity-Optimised Article Creator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Tulis artikel long-form untuk keyword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‘{KEYWORD}’</w:t>
      </w:r>
      <w:r w:rsidDel="00000000" w:rsidR="00000000" w:rsidRPr="00000000">
        <w:rPr>
          <w:sz w:val="20"/>
          <w:szCs w:val="20"/>
          <w:rtl w:val="0"/>
        </w:rPr>
        <w:t xml:space="preserve"> dengan optimasi untuk AI Overviews dan semantic SEO. Masukkan entities, subtopic, FAQ, dan tambahkan summary answer singkat di bagian atas artikel.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6. Topical Authority Builder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Bangun topical map untuk niche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‘{NICHE}’</w:t>
      </w:r>
      <w:r w:rsidDel="00000000" w:rsidR="00000000" w:rsidRPr="00000000">
        <w:rPr>
          <w:sz w:val="20"/>
          <w:szCs w:val="20"/>
          <w:rtl w:val="0"/>
        </w:rPr>
        <w:t xml:space="preserve">. Tampilkan struktur lengkap: main pillar pages, cluster topics, dan long-tail supporting content yang dibutuhkan untuk membangun topical authority.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7. SERP Competitor Teardown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Analisis 10 hasil teratas Google untuk keyword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‘{KEYWORD}’</w:t>
      </w:r>
      <w:r w:rsidDel="00000000" w:rsidR="00000000" w:rsidRPr="00000000">
        <w:rPr>
          <w:sz w:val="20"/>
          <w:szCs w:val="20"/>
          <w:rtl w:val="0"/>
        </w:rPr>
        <w:t xml:space="preserve">. Ringkas elemen yang mereka punya — struktur, panjang artikel, format, visual, metadata — lalu berikan strategi untuk differentiate dan outperform mereka.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8. BOFU Content Finder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Bertindak sebagai B2B SEO strategist. Untuk produk atau layanan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‘{ PRODUCT/ OFFER}’</w:t>
      </w:r>
      <w:r w:rsidDel="00000000" w:rsidR="00000000" w:rsidRPr="00000000">
        <w:rPr>
          <w:sz w:val="20"/>
          <w:szCs w:val="20"/>
          <w:rtl w:val="0"/>
        </w:rPr>
        <w:t xml:space="preserve">, buat daftar 15 BOFU keywords yang menunjukkan strong purchase intent. Sertakan variasi seperti “best”, “vs”, “review”, “alternative”, “pricing”, “tool”, “agency”, dan buyer pain points.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9. LLM SEO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Optimalkan artikel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{LINK}</w:t>
      </w:r>
      <w:r w:rsidDel="00000000" w:rsidR="00000000" w:rsidRPr="00000000">
        <w:rPr>
          <w:sz w:val="20"/>
          <w:szCs w:val="20"/>
          <w:rtl w:val="0"/>
        </w:rPr>
        <w:t xml:space="preserve"> untuk platform LLM seperti ChatGPT dan Google AI Overviews. Pastikan entity connection jelas, ada direct answers, sumber kredibel, dan formatting mudah di-scan untuk summary.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10. Untapped Demand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Bertindak sebagai SEO &amp; product marketing strategist. Untuk audiens </w:t>
      </w:r>
      <w:r w:rsidDel="00000000" w:rsidR="00000000" w:rsidRPr="00000000">
        <w:rPr>
          <w:b w:val="1"/>
          <w:bCs w:val="1"/>
          <w:rtl w:val="0"/>
        </w:rPr>
        <w:t xml:space="preserve">{TARGET AUDIENCE}</w:t>
      </w:r>
      <w:r w:rsidDel="00000000" w:rsidR="00000000" w:rsidRPr="00000000">
        <w:rPr>
          <w:rtl w:val="0"/>
        </w:rPr>
        <w:t xml:space="preserve"> dan produk </w:t>
      </w:r>
      <w:r w:rsidDel="00000000" w:rsidR="00000000" w:rsidRPr="00000000">
        <w:rPr>
          <w:b w:val="1"/>
          <w:bCs w:val="1"/>
          <w:rtl w:val="0"/>
        </w:rPr>
        <w:t xml:space="preserve">{YOUR PRODUCT}</w:t>
      </w:r>
      <w:r w:rsidDel="00000000" w:rsidR="00000000" w:rsidRPr="00000000">
        <w:rPr>
          <w:rtl w:val="0"/>
        </w:rPr>
        <w:t xml:space="preserve">, buat daftar 20 zero-volume atau overlooked queries yang menunjukkan deep intent atau pain. Gunakan gaya natural language — pertanyaan atau problem-first — dan tambahkan contoh use case atau scenario nyata.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